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0" w:before="0" w:lineRule="auto"/>
        <w:ind w:left="283.46456692913375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Sugestões para a Elaboração de Termos de Uso Comum de Equipamentos e Infraestruturas Comunitárias</w:t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Estas diretrizes foram elaboradas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auxiliar as Associações Locais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criação de Termos de Uso Comum de Equipamentos, Cozinhas Comunitárias, Poços e outras infraestruturas de uso compartilhado, visando: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Garantir uso equitativo e sustentável;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Preservar o patrimônio comunitário;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Promover corresponsabilidade na manutenção;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Prevenir conflitos de uso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Projetos apresentados ao Fundo Casa que tenham previsão de aquisição de equipamentos e infraestruturas comunitárias devem elaborar  um Termo de Uso dos mesmos e encaminhar ao Fundo Casa.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Essas diretrizes servem como base (exemplo) para que cada Associação Local possa discutir e  construir seu próprio Termo de Uso, adaptando-o à sua realidade e às necessidades da comunidade.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spacing w:after="0" w:before="0" w:lineRule="auto"/>
        <w:ind w:left="283.46456692913375" w:right="0" w:hanging="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Termos de Uso Comum de Equipamentos e Infraestruturas Comunitárias</w:t>
      </w:r>
    </w:p>
    <w:p w:rsidR="00000000" w:rsidDel="00000000" w:rsidP="00000000" w:rsidRDefault="00000000" w:rsidRPr="00000000" w14:paraId="00000011">
      <w:pPr>
        <w:keepNext w:val="0"/>
        <w:keepLines w:val="0"/>
        <w:spacing w:after="0" w:before="0" w:lineRule="auto"/>
        <w:ind w:left="283.46456692913375" w:right="0" w:hanging="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Objeto do Termo de Uso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Termo de Uso tem como finalidade regulamentar a utilização dos equipamentos e infraestruturas comunitárias, garantindo seu uso adequado, compartilhado, conservação, manutenção e durabilidade. Os bens podem incluir, entre outros: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Equipamentos:, projetores, computadores, câmeras fotográficas, filmadoras, impressoras, telefones celulares, drones, rádios comunicadores, equipamentos de prevenção e combate à incêndios, etc.;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Veículos comunitários: barcos, lanchas, motos, quadriciclos, carros, etc.;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Ferramentas e maquinários: tratores, motocultivadores, roçadeiras, motosserras, geradores de energia, etc.;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Infraestruturas coletivas: cozinhas comunitárias, poços, galpões, Casas de Farinha, etc..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Direitos dos Usuários</w:t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usuários cadastrados na Associação terão direito a:</w: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Utilizar os equipamentos e infraestruturas de maneira justa e igualitária, conforme as normas definidas em assembleia e registradas em ata;</w:t>
        <w:br w:type="textWrapping"/>
        <w:t xml:space="preserve">b) Receber treinamento ou orientação para o uso correto e seguro dos equipamentos;</w:t>
        <w:br w:type="textWrapping"/>
        <w:t xml:space="preserve">c) Participar da definição das regras de uso e das decisões coletivas relacionadas à manutenção dos bens comunitários.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Deveres e Responsabilidades dos Usuários</w:t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garantir a boa conservação dos equipamentos e infraestruturas, os usuários devem: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Utilizar os bens com responsabilidade, evitando danos e prejuízos;</w:t>
        <w:br w:type="textWrapping"/>
        <w:t xml:space="preserve">b) Comunicar imediatamente à diretoria qualquer defeito, dano ou problema identificado;</w:t>
        <w:br w:type="textWrapping"/>
        <w:t xml:space="preserve">c) Arcar com os custos de manutenção ou reparos quando os danos forem causados por uso inadequado ou para fins particulares;</w:t>
        <w:br w:type="textWrapping"/>
        <w:t xml:space="preserve">d) Contribuir financeiramente ou por meio de trabalho voluntário para a manutenção dos equipamentos, quando solicitado pela diretoria;</w:t>
        <w:br w:type="textWrapping"/>
        <w:t xml:space="preserve">e) Cumprir os prazos e horários estabelecidos para o uso e devolução dos equipamentos;</w:t>
        <w:br w:type="textWrapping"/>
        <w:t xml:space="preserve">f) Assinar um termo de empréstimo antes do uso dos equipamentos e devolvê-los nas mesmas condições em que foram recebidos.</w:t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Regras Gerais de Uso</w:t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regras de uso devem ser elaboradas coletivamente e registradas em ata. Devem incluir, no mínimo, as seguintes diretrizes:</w:t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 uso dos equipamentos e infraestruturas deve ser previamente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gestores / responsáveis para evitar conflitos de horários;</w:t>
        <w:br w:type="textWrapping"/>
        <w:t xml:space="preserve">b) Em situações emergenciais da comunidade,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uso poderá ser alterada, devendo o usuário devolver o equipamento imediatamente, se necessário;</w:t>
        <w:br w:type="textWrapping"/>
        <w:t xml:space="preserve">c) O uso prioritário será definido com base nas necessidades coletivas, nos planos de gestão da organização responsável e nas legislações vigentes;</w:t>
        <w:br w:type="textWrapping"/>
        <w:t xml:space="preserve">d) 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proibido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uso dos equipamentos para fins particulares que contrariem os interesses da comunidade ou descumpram as regras estabelecidas;</w:t>
        <w:br w:type="textWrapping"/>
        <w:t xml:space="preserve">e) Caso seja constatado uso indevido, desvio de finalidade ou descumprimento das regras, poderão ser aplicadas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penalidades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tais como advertências, suspensão temporária ou definitiva do direito de uso;</w:t>
        <w:br w:type="textWrapping"/>
        <w:t xml:space="preserve">f) As decisões sobre sanções e penalidades serão tomadas em assembleia e registradas em ata.</w:t>
      </w:r>
    </w:p>
    <w:p w:rsidR="00000000" w:rsidDel="00000000" w:rsidP="00000000" w:rsidRDefault="00000000" w:rsidRPr="00000000" w14:paraId="0000002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Manutenção e Conservação dos Equipamentos</w:t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manutenção dos equipamentos e infraestruturas será de responsabilidade da Organização, podendo contar com a contribuição dos usuários e associados. As diretrizes incluem:</w:t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organização poderá dividir os custos de manutenção entre os usuários ou entre todos os associados, conforme definido coletivamente;</w:t>
        <w:br w:type="textWrapping"/>
        <w:t xml:space="preserve">b) Caso necessário, poderá ser instituída uma taxa de uso para garantir a manutenção dos equipamentos, desde que acordado em assembleia;</w:t>
        <w:br w:type="textWrapping"/>
        <w:t xml:space="preserve">c) Equipamentos adquiridos com recursos de projetos apoiados devem ser mantidos em perfeito estado durante a vigência do projeto;</w:t>
        <w:br w:type="textWrapping"/>
        <w:t xml:space="preserve">d) A diretoria deverá manter registros das manutenções realizadas, garantindo transparência na gestão dos bens comunitários.</w:t>
      </w:r>
    </w:p>
    <w:p w:rsidR="00000000" w:rsidDel="00000000" w:rsidP="00000000" w:rsidRDefault="00000000" w:rsidRPr="00000000" w14:paraId="0000002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Assinatura do Termo de Uso</w:t>
      </w:r>
    </w:p>
    <w:p w:rsidR="00000000" w:rsidDel="00000000" w:rsidP="00000000" w:rsidRDefault="00000000" w:rsidRPr="00000000" w14:paraId="0000002A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usuários que desejarem utilizar os equipamentos e infraestruturas deverão assinar o termo de uso, comprometendo-se a seguir as regras estabelecidas.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da Organização: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</w:t>
        <w:br w:type="textWrapping"/>
        <w:t xml:space="preserve">Data:</w:t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Usuário do Equipamento: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</w:t>
        <w:br w:type="textWrapping"/>
        <w:t xml:space="preserve">Data:</w:t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